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5055CD73" w:rsidR="006F1AB6" w:rsidRPr="00A74783" w:rsidRDefault="00CD32FB">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3360" behindDoc="0" locked="0" layoutInCell="1" allowOverlap="1" wp14:anchorId="17484A23" wp14:editId="42C8820B">
                <wp:simplePos x="0" y="0"/>
                <wp:positionH relativeFrom="column">
                  <wp:posOffset>1041400</wp:posOffset>
                </wp:positionH>
                <wp:positionV relativeFrom="paragraph">
                  <wp:posOffset>3247154</wp:posOffset>
                </wp:positionV>
                <wp:extent cx="5082362"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2362" cy="1404620"/>
                        </a:xfrm>
                        <a:prstGeom prst="rect">
                          <a:avLst/>
                        </a:prstGeom>
                        <a:noFill/>
                        <a:ln w="9525">
                          <a:noFill/>
                          <a:miter lim="800000"/>
                          <a:headEnd/>
                          <a:tailEnd/>
                        </a:ln>
                      </wps:spPr>
                      <wps:txbx>
                        <w:txbxContent>
                          <w:p w14:paraId="76853CBF" w14:textId="77777777" w:rsidR="004D64CD" w:rsidRDefault="004D64CD"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SAPURAWA</w:t>
                            </w:r>
                          </w:p>
                          <w:p w14:paraId="5FA44A43" w14:textId="70786FA2" w:rsidR="00D52A4F" w:rsidRPr="00992886" w:rsidRDefault="004D64CD" w:rsidP="004931D1">
                            <w:pPr>
                              <w:spacing w:after="0" w:line="240" w:lineRule="auto"/>
                              <w:jc w:val="center"/>
                              <w:rPr>
                                <w:rFonts w:ascii="Cambria" w:eastAsia="Times New Roman" w:hAnsi="Cambria" w:cs="Calibri"/>
                                <w:b/>
                                <w:sz w:val="80"/>
                                <w:szCs w:val="80"/>
                              </w:rPr>
                            </w:pPr>
                            <w:r w:rsidRPr="004D64CD">
                              <w:rPr>
                                <w:rFonts w:ascii="Cambria" w:hAnsi="Cambria" w:cs="Segoe UI"/>
                                <w:b/>
                                <w:sz w:val="80"/>
                                <w:szCs w:val="80"/>
                                <w:shd w:val="clear" w:color="auto" w:fill="FFFFFF"/>
                              </w:rPr>
                              <w:t>(Sayangi Peduli Orang dengan Gangguan Jiwa)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84A23" id="_x0000_t202" coordsize="21600,21600" o:spt="202" path="m,l,21600r21600,l21600,xe">
                <v:stroke joinstyle="miter"/>
                <v:path gradientshapeok="t" o:connecttype="rect"/>
              </v:shapetype>
              <v:shape id="Text Box 2" o:spid="_x0000_s1026" type="#_x0000_t202" style="position:absolute;margin-left:82pt;margin-top:255.7pt;width:4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" filled="f" stroked="f">
                <v:textbox style="mso-fit-shape-to-text:t">
                  <w:txbxContent>
                    <w:p w14:paraId="76853CBF" w14:textId="77777777" w:rsidR="004D64CD" w:rsidRDefault="004D64CD"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SAPURAWA</w:t>
                      </w:r>
                    </w:p>
                    <w:p w14:paraId="5FA44A43" w14:textId="70786FA2" w:rsidR="00D52A4F" w:rsidRPr="00992886" w:rsidRDefault="004D64CD" w:rsidP="004931D1">
                      <w:pPr>
                        <w:spacing w:after="0" w:line="240" w:lineRule="auto"/>
                        <w:jc w:val="center"/>
                        <w:rPr>
                          <w:rFonts w:ascii="Cambria" w:eastAsia="Times New Roman" w:hAnsi="Cambria" w:cs="Calibri"/>
                          <w:b/>
                          <w:sz w:val="80"/>
                          <w:szCs w:val="80"/>
                        </w:rPr>
                      </w:pPr>
                      <w:r w:rsidRPr="004D64CD">
                        <w:rPr>
                          <w:rFonts w:ascii="Cambria" w:hAnsi="Cambria" w:cs="Segoe UI"/>
                          <w:b/>
                          <w:sz w:val="80"/>
                          <w:szCs w:val="80"/>
                          <w:shd w:val="clear" w:color="auto" w:fill="FFFFFF"/>
                        </w:rPr>
                        <w:t>(Sayangi Peduli Orang dengan Gangguan Jiwa)</w:t>
                      </w:r>
                    </w:p>
                  </w:txbxContent>
                </v:textbox>
                <w10:wrap type="square"/>
              </v:shape>
            </w:pict>
          </mc:Fallback>
        </mc:AlternateContent>
      </w:r>
      <w:r w:rsidRPr="00A74783">
        <w:rPr>
          <w:noProof/>
        </w:rPr>
        <mc:AlternateContent>
          <mc:Choice Requires="wps">
            <w:drawing>
              <wp:anchor distT="45720" distB="45720" distL="114300" distR="114300" simplePos="0" relativeHeight="251665408" behindDoc="0" locked="0" layoutInCell="1" allowOverlap="1" wp14:anchorId="77704764" wp14:editId="06B795AA">
                <wp:simplePos x="0" y="0"/>
                <wp:positionH relativeFrom="column">
                  <wp:posOffset>988060</wp:posOffset>
                </wp:positionH>
                <wp:positionV relativeFrom="paragraph">
                  <wp:posOffset>7126310</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7" type="#_x0000_t202" style="position:absolute;margin-left:77.8pt;margin-top:561.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RMDwIAAPo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CD0C03" w:rsidRPr="00A74783">
        <w:rPr>
          <w:noProof/>
        </w:rPr>
        <mc:AlternateContent>
          <mc:Choice Requires="wps">
            <w:drawing>
              <wp:anchor distT="45720" distB="45720" distL="114300" distR="114300" simplePos="0" relativeHeight="251661312" behindDoc="0" locked="0" layoutInCell="1" allowOverlap="1" wp14:anchorId="3FED6216" wp14:editId="37B0D020">
                <wp:simplePos x="0" y="0"/>
                <wp:positionH relativeFrom="column">
                  <wp:posOffset>3242783</wp:posOffset>
                </wp:positionH>
                <wp:positionV relativeFrom="paragraph">
                  <wp:posOffset>1955800</wp:posOffset>
                </wp:positionV>
                <wp:extent cx="1669311"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1"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D6216" id="_x0000_s1028" type="#_x0000_t202" style="position:absolute;margin-left:255.35pt;margin-top:154pt;width:13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00CD0C03" w:rsidRPr="00A74783">
        <w:rPr>
          <w:noProof/>
        </w:rPr>
        <mc:AlternateContent>
          <mc:Choice Requires="wps">
            <w:drawing>
              <wp:anchor distT="0" distB="0" distL="114300" distR="114300" simplePos="0" relativeHeight="251659264" behindDoc="0" locked="0" layoutInCell="1" allowOverlap="1" wp14:anchorId="6818AAF8" wp14:editId="55A6FF5E">
                <wp:simplePos x="0" y="0"/>
                <wp:positionH relativeFrom="column">
                  <wp:posOffset>3540125</wp:posOffset>
                </wp:positionH>
                <wp:positionV relativeFrom="paragraph">
                  <wp:posOffset>746922</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5C565" id="Rectangle 2" o:spid="_x0000_s1026" style="position:absolute;margin-left:278.75pt;margin-top:58.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JToNg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6F1AB6" w:rsidRPr="00A74783">
        <w:rPr>
          <w:noProof/>
        </w:rPr>
        <w:drawing>
          <wp:inline distT="0" distB="0" distL="0" distR="0" wp14:anchorId="326D73D0" wp14:editId="3E948098">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03CA36EF" w14:textId="77777777" w:rsidR="00CD32FB" w:rsidRDefault="00CD32FB" w:rsidP="004931D1">
      <w:pPr>
        <w:spacing w:after="0" w:line="240" w:lineRule="auto"/>
        <w:jc w:val="center"/>
        <w:rPr>
          <w:rFonts w:ascii="Cambria" w:hAnsi="Cambria" w:cs="Segoe UI"/>
          <w:b/>
          <w:sz w:val="40"/>
          <w:szCs w:val="40"/>
          <w:shd w:val="clear" w:color="auto" w:fill="FFFFFF"/>
        </w:rPr>
      </w:pPr>
      <w:r>
        <w:rPr>
          <w:rFonts w:ascii="Cambria" w:hAnsi="Cambria" w:cs="Segoe UI"/>
          <w:b/>
          <w:sz w:val="40"/>
          <w:szCs w:val="40"/>
          <w:shd w:val="clear" w:color="auto" w:fill="FFFFFF"/>
        </w:rPr>
        <w:t>SAPURAWA</w:t>
      </w:r>
    </w:p>
    <w:p w14:paraId="6035403F" w14:textId="7FAA1961" w:rsidR="004931D1" w:rsidRPr="002B212A" w:rsidRDefault="00CD32FB" w:rsidP="004931D1">
      <w:pPr>
        <w:spacing w:after="0" w:line="240" w:lineRule="auto"/>
        <w:jc w:val="center"/>
        <w:rPr>
          <w:rFonts w:ascii="Cambria" w:eastAsia="Times New Roman" w:hAnsi="Cambria" w:cs="Calibri"/>
          <w:b/>
          <w:sz w:val="40"/>
          <w:szCs w:val="40"/>
        </w:rPr>
      </w:pPr>
      <w:r w:rsidRPr="00CD32FB">
        <w:rPr>
          <w:rFonts w:ascii="Cambria" w:hAnsi="Cambria" w:cs="Segoe UI"/>
          <w:b/>
          <w:sz w:val="40"/>
          <w:szCs w:val="40"/>
          <w:shd w:val="clear" w:color="auto" w:fill="FFFFFF"/>
        </w:rPr>
        <w:t>(Sayangi Pe</w:t>
      </w:r>
      <w:r>
        <w:rPr>
          <w:rFonts w:ascii="Cambria" w:hAnsi="Cambria" w:cs="Segoe UI"/>
          <w:b/>
          <w:sz w:val="40"/>
          <w:szCs w:val="40"/>
          <w:shd w:val="clear" w:color="auto" w:fill="FFFFFF"/>
        </w:rPr>
        <w:t>duli Orang dengan Gangguan Jiwa</w:t>
      </w:r>
      <w:r w:rsidR="002B212A" w:rsidRPr="002B212A">
        <w:rPr>
          <w:rFonts w:ascii="Cambria" w:hAnsi="Cambria" w:cs="Segoe UI"/>
          <w:b/>
          <w:sz w:val="40"/>
          <w:szCs w:val="40"/>
          <w:shd w:val="clear" w:color="auto" w:fill="FFFFFF"/>
        </w:rPr>
        <w:t>)</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6F9D7B0C"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Di tengah kemajuan transformasi digital dan tuntutan pelayanan publik yang lebih inklusif serta berkeadilan, perhatian terhadap isu kesehatan jiwa menjadi semakin krusial, terutama di wilayah perkotaan seperti Kota Bekasi. Orang Dengan Gangguan Jiwa (ODGJ), khususnya yang mengalami kondisi berat, masih menghadapi tantangan besar berupa stigma sosial, perlakuan diskriminatif, dan keterbatasan layanan pemantauan yang berkelanjutan. Selama ini, pemantauan dan penanganan terhadap ODGJ seringkali bersifat reaktif, tidak terkoordinasi antar lembaga, dan minim pendekatan berbasis komunitas, sehingga berdampak pada tingginya angka kekambuhan serta kasus pasien pasung atau terlantar.</w:t>
      </w:r>
    </w:p>
    <w:p w14:paraId="07866071"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Menjawab persoalan ini, Puskesmas Pondokgede Kota Bekasi menggagas inovasi </w:t>
      </w:r>
      <w:r w:rsidRPr="00CD32FB">
        <w:rPr>
          <w:rFonts w:ascii="Times New Roman" w:eastAsia="Times New Roman" w:hAnsi="Times New Roman" w:cs="Times New Roman"/>
          <w:bCs/>
          <w:sz w:val="24"/>
          <w:szCs w:val="24"/>
        </w:rPr>
        <w:t>SAPURAWA (Sayangi Peduli Orang dengan Gangguan Jiwa)</w:t>
      </w:r>
      <w:r w:rsidRPr="00CD32FB">
        <w:rPr>
          <w:rFonts w:ascii="Times New Roman" w:eastAsia="Times New Roman" w:hAnsi="Times New Roman" w:cs="Times New Roman"/>
          <w:sz w:val="24"/>
          <w:szCs w:val="24"/>
        </w:rPr>
        <w:t xml:space="preserve">, sebuah pendekatan kolaboratif, humanis, dan aktif dalam penanganan ODGJ berat di tingkat masyarakat. SAPURAWA didesain untuk membangun sistem layanan kesehatan jiwa yang melibatkan berbagai pihak secara sinergis, mulai dari tenaga kesehatan, keluarga pasien, RT/RW, aparat wilayah, tokoh masyarakat, hingga </w:t>
      </w:r>
      <w:proofErr w:type="gramStart"/>
      <w:r w:rsidRPr="00CD32FB">
        <w:rPr>
          <w:rFonts w:ascii="Times New Roman" w:eastAsia="Times New Roman" w:hAnsi="Times New Roman" w:cs="Times New Roman"/>
          <w:sz w:val="24"/>
          <w:szCs w:val="24"/>
        </w:rPr>
        <w:t>dinas</w:t>
      </w:r>
      <w:proofErr w:type="gramEnd"/>
      <w:r w:rsidRPr="00CD32FB">
        <w:rPr>
          <w:rFonts w:ascii="Times New Roman" w:eastAsia="Times New Roman" w:hAnsi="Times New Roman" w:cs="Times New Roman"/>
          <w:sz w:val="24"/>
          <w:szCs w:val="24"/>
        </w:rPr>
        <w:t xml:space="preserve"> sosial. Melalui sistem jemput bola, kunjungan rumah rutin, dan edukasi psikososial, inovasi ini bertujuan membangun kepatuhan pengobatan, mengurangi angka kekambuhan, serta menghapuskan stigma negatif terhadap ODGJ di lingkungan sekitar mereka.</w:t>
      </w:r>
    </w:p>
    <w:p w14:paraId="492E83E0"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Lahirnya SAPURAWA merupakan respons strategis terhadap kekosongan sistematis dalam pemantauan dan perlindungan ODGJ di tingkat komunitas. Selain menjawab aspek teknis pelayanan kesehatan jiwa, inovasi ini juga selaras dengan amanat </w:t>
      </w:r>
      <w:r w:rsidRPr="00CD32FB">
        <w:rPr>
          <w:rFonts w:ascii="Times New Roman" w:eastAsia="Times New Roman" w:hAnsi="Times New Roman" w:cs="Times New Roman"/>
          <w:bCs/>
          <w:sz w:val="24"/>
          <w:szCs w:val="24"/>
        </w:rPr>
        <w:t>Undang-Undang Nomor 18 Tahun 2014 tentang Kesehatan Jiwa</w:t>
      </w:r>
      <w:r w:rsidRPr="00CD32FB">
        <w:rPr>
          <w:rFonts w:ascii="Times New Roman" w:eastAsia="Times New Roman" w:hAnsi="Times New Roman" w:cs="Times New Roman"/>
          <w:sz w:val="24"/>
          <w:szCs w:val="24"/>
        </w:rPr>
        <w:t>, yang mengedepankan pendekatan promotif, preventif, kuratif, dan rehabilitatif dalam kerangka perlindungan hak pasien. Lebih dari sekadar layanan kesehatan, SAPURAWA menegaskan pentingnya pendekatan berbasis hak asasi manusia dalam memperlakukan ODGJ sebagai bagian dari warga negara yang setara dan berhak hidup dengan bermartabat.</w:t>
      </w:r>
    </w:p>
    <w:p w14:paraId="18860464"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Lebih lanjut, SAPURAWA memberikan kontribusi nyata dalam mendukung pencapaian </w:t>
      </w:r>
      <w:r w:rsidRPr="00CD32FB">
        <w:rPr>
          <w:rFonts w:ascii="Times New Roman" w:eastAsia="Times New Roman" w:hAnsi="Times New Roman" w:cs="Times New Roman"/>
          <w:bCs/>
          <w:sz w:val="24"/>
          <w:szCs w:val="24"/>
        </w:rPr>
        <w:t>Sustainable Development Goals (SDGs)</w:t>
      </w:r>
      <w:r w:rsidRPr="00CD32FB">
        <w:rPr>
          <w:rFonts w:ascii="Times New Roman" w:eastAsia="Times New Roman" w:hAnsi="Times New Roman" w:cs="Times New Roman"/>
          <w:sz w:val="24"/>
          <w:szCs w:val="24"/>
        </w:rPr>
        <w:t xml:space="preserve">, terutama pada tujuan ke-3 (kehidupan sehat dan sejahtera), tujuan ke-10 (mengurangi ketimpangan), dan tujuan ke-17 (kemitraan untuk mencapai tujuan). Dengan melibatkan Tim SAPURAWA lintas sektor, seperti kader, Babinsa, Babinkamtibmas, RT/RW, dan tokoh masyarakat, program ini membangun ekosistem yang bertanggung jawab dalam pemantauan kondisi ODGJ secara kolektif. Model kerja </w:t>
      </w:r>
      <w:proofErr w:type="gramStart"/>
      <w:r w:rsidRPr="00CD32FB">
        <w:rPr>
          <w:rFonts w:ascii="Times New Roman" w:eastAsia="Times New Roman" w:hAnsi="Times New Roman" w:cs="Times New Roman"/>
          <w:sz w:val="24"/>
          <w:szCs w:val="24"/>
        </w:rPr>
        <w:t>sama</w:t>
      </w:r>
      <w:proofErr w:type="gramEnd"/>
      <w:r w:rsidRPr="00CD32FB">
        <w:rPr>
          <w:rFonts w:ascii="Times New Roman" w:eastAsia="Times New Roman" w:hAnsi="Times New Roman" w:cs="Times New Roman"/>
          <w:sz w:val="24"/>
          <w:szCs w:val="24"/>
        </w:rPr>
        <w:t xml:space="preserve"> ini juga mendorong terwujudnya integrasi antara layanan kesehatan primer, intervensi sosial, dan sistem rujukan yang efisien ke rumah sakit jiwa atau institusi rehabilitasi.</w:t>
      </w:r>
    </w:p>
    <w:p w14:paraId="686325E6"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Dengan dukungan kelembagaan dari puskesmas, kelurahan, dan perangkat wilayah lainnya, SAPURAWA memiliki potensi keberlanjutan dan replikasi di wilayah lain yang menghadapi permasalahan serupa. Pelaksanaan kunjungan rumah rutin, konseling psikososial, hingga penanganan kasus pasung merupakan langkah-langkah strategis dalam membangun ketangguhan </w:t>
      </w:r>
      <w:r w:rsidRPr="00CD32FB">
        <w:rPr>
          <w:rFonts w:ascii="Times New Roman" w:eastAsia="Times New Roman" w:hAnsi="Times New Roman" w:cs="Times New Roman"/>
          <w:sz w:val="24"/>
          <w:szCs w:val="24"/>
        </w:rPr>
        <w:lastRenderedPageBreak/>
        <w:t>komunitas menghadapi isu kesehatan jiwa. Melalui SAPURAWA, Kota Bekasi menunjukkan bahwa pelayanan kesehatan jiwa berbasis komunitas bukan hanya mungkin untuk dilakukan, tetapi juga menjadi solusi penting dalam mendorong keadilan sosial dan kesehatan mental yang holistik bagi seluruh lapisan masyarakat.</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0C845714"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Program SAPURAWA (Sayangi Peduli Orang dengan Gangguan Jiwa) dikembangkan dengan tujuan utama untuk menciptakan sistem layanan kesehatan jiwa yang lebih aktif, inklusif, dan berbasis kolaborasi lintas sektor dalam mendukung pemulihan dan perlindungan hak-hak Orang Dengan Gangguan Jiwa (ODGJ) berat di Kota Bekasi. Inovasi ini memfokuskan perhatiannya pada penyelesaian akar persoalan yang selama ini menyebabkan pasien ODGJ mengalami kekambuhan, penelantaran, hingga pemasungan, yakni minimnya dukungan keluarga, kurangnya pemantauan kesehatan rutin, dan belum terbangunnya jejaring kerja yang terpadu. Dalam jangka pendek, program ini bertujuan membentuk Tim SAPURAWA di tingkat wilayah dan memperkuat pola kunjungan rumah sebagai bentuk pendekatan jemput bola yang humanis dan responsif.</w:t>
      </w:r>
    </w:p>
    <w:p w14:paraId="4C0D60FF"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Secara jangka menengah, SAPURAWA diarahkan untuk memperkuat jejaring layanan kesehatan jiwa berbasis masyarakat dengan pendekatan lintas sektor yang melibatkan petugas kesehatan jiwa, aparat wilayah, kader, tokoh masyarakat, dan institusi sosial. Sistem ini memungkinkan pemetaan ODGJ berat di setiap RW, pelaksanaan konseling psikososial, serta percepatan intervensi terhadap pasien pasung atau terlantar. Selain itu, inovasi ini memperkuat sistem rujukan dan advokasi ke rumah sakit jiwa maupun </w:t>
      </w:r>
      <w:proofErr w:type="gramStart"/>
      <w:r w:rsidRPr="00CD32FB">
        <w:rPr>
          <w:rFonts w:ascii="Times New Roman" w:eastAsia="Times New Roman" w:hAnsi="Times New Roman" w:cs="Times New Roman"/>
          <w:sz w:val="24"/>
          <w:szCs w:val="24"/>
        </w:rPr>
        <w:t>dinas</w:t>
      </w:r>
      <w:proofErr w:type="gramEnd"/>
      <w:r w:rsidRPr="00CD32FB">
        <w:rPr>
          <w:rFonts w:ascii="Times New Roman" w:eastAsia="Times New Roman" w:hAnsi="Times New Roman" w:cs="Times New Roman"/>
          <w:sz w:val="24"/>
          <w:szCs w:val="24"/>
        </w:rPr>
        <w:t xml:space="preserve"> sosial, menjadikannya bagian penting dalam sistem perlindungan sosial terpadu bagi kelompok rentan. Pendekatan kolektif yang dibangun melalui SAPURAWA mampu menjadi instrumen yang efektif dalam membangun kesadaran publik dan meningkatkan kepatuhan pengobatan ODGJ.</w:t>
      </w:r>
    </w:p>
    <w:p w14:paraId="384F0276"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Dalam jangka panjang, SAPURAWA ditujukan untuk menjadi model layanan kesehatan jiwa komunitas yang berkelanjutan dan replikatif di Kota Bekasi. Inovasi ini diharapkan menjadi rujukan dalam membangun ekosistem layanan sosial dan kesehatan jiwa yang terintegrasi dengan sistem kesehatan primer dan program pemerintah lainnya. Dengan dukungan regulasi, pembinaan berkelanjutan, dan penguatan kapasitas </w:t>
      </w:r>
      <w:proofErr w:type="gramStart"/>
      <w:r w:rsidRPr="00CD32FB">
        <w:rPr>
          <w:rFonts w:ascii="Times New Roman" w:eastAsia="Times New Roman" w:hAnsi="Times New Roman" w:cs="Times New Roman"/>
          <w:sz w:val="24"/>
          <w:szCs w:val="24"/>
        </w:rPr>
        <w:t>tim</w:t>
      </w:r>
      <w:proofErr w:type="gramEnd"/>
      <w:r w:rsidRPr="00CD32FB">
        <w:rPr>
          <w:rFonts w:ascii="Times New Roman" w:eastAsia="Times New Roman" w:hAnsi="Times New Roman" w:cs="Times New Roman"/>
          <w:sz w:val="24"/>
          <w:szCs w:val="24"/>
        </w:rPr>
        <w:t xml:space="preserve"> lapangan, SAPURAWA berupaya memastikan bahwa tidak ada lagi pasien ODGJ yang dipasung, disembunyikan, atau diperlakukan tidak manusiawi di lingkungan mereka. Program ini juga membuka ruang partisipasi publik yang lebih luas dalam proses pemulihan dan reintegrasi sosial ODGJ sebagai warga negara yang bermartabat.</w:t>
      </w:r>
    </w:p>
    <w:p w14:paraId="4A1E2AF4"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Lebih jauh, SAPURAWA menjadi bagian dari percepatan implementasi transformasi layanan kesehatan berbasis komunitas di era pascapandemi. Dengan fleksibilitas metode, integrasi sistem pemantauan, serta pendekatan komunikasi interpersonal yang kuat, program ini didesain untuk menjawab tantangan multidimensi yang dihadapi sektor kesehatan jiwa di wilayah urban seperti Kota Bekasi. Komitmen pemerintah daerah dalam menjamin keberlanjutan program ini tercermin dari pelibatan lintas sektor, dukungan pembiayaan dari APBD, serta kegiatan pelatihan dan koordinasi rutin antar pemangku kepentingan di lapangan.</w:t>
      </w:r>
    </w:p>
    <w:p w14:paraId="0262B46D"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Program SAPURAWA juga mendukung pencapaian Tujuan Pembangunan Berkelanjutan (SDGs), khususnya SDG 3 (Kesehatan dan Kesejahteraan), SDG 10 (Pengurangan Ketimpangan), serta </w:t>
      </w:r>
      <w:r w:rsidRPr="00CD32FB">
        <w:rPr>
          <w:rFonts w:ascii="Times New Roman" w:eastAsia="Times New Roman" w:hAnsi="Times New Roman" w:cs="Times New Roman"/>
          <w:sz w:val="24"/>
          <w:szCs w:val="24"/>
        </w:rPr>
        <w:lastRenderedPageBreak/>
        <w:t>SDG 16 dan 17 yang mendorong institusi yang inklusif dan kerja sama multisektor. Selain itu, program ini turut memperkuat kontribusi Kota Bekasi terhadap pencapaian kinerja kesehatan mental masyarakat di tingkat Provinsi Jawa Barat. Dengan strategi implementasi yang terukur dan berbasis data, SAPURAWA memiliki potensi besar untuk direplikasi secara nasional sebagai model layanan kesehatan jiwa komunitas yang integratif, adaptif, dan berorientasi pada keadilan sosial.</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4EE91869"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Implementasi inovasi SAPURAWA oleh Puskesmas Pondokgede, Kota Bekasi, telah memberikan dampak signifikan dalam memperkuat sistem layanan kesehatan jiwa masyarakat, khususnya dalam penanganan Orang Dengan Gangguan Jiwa (ODGJ) berat. Sebelum hadirnya inovasi ini, layanan terhadap ODGJ kerap tidak terpantau secara sistematis, penanganan bersifat insidental, serta kurang melibatkan peran keluarga dan masyarakat. Dengan pendekatan jemput bola, kunjungan rumah rutin, dan pembentukan </w:t>
      </w:r>
      <w:proofErr w:type="gramStart"/>
      <w:r w:rsidRPr="00CD32FB">
        <w:rPr>
          <w:rFonts w:ascii="Times New Roman" w:eastAsia="Times New Roman" w:hAnsi="Times New Roman" w:cs="Times New Roman"/>
          <w:sz w:val="24"/>
          <w:szCs w:val="24"/>
        </w:rPr>
        <w:t>tim</w:t>
      </w:r>
      <w:proofErr w:type="gramEnd"/>
      <w:r w:rsidRPr="00CD32FB">
        <w:rPr>
          <w:rFonts w:ascii="Times New Roman" w:eastAsia="Times New Roman" w:hAnsi="Times New Roman" w:cs="Times New Roman"/>
          <w:sz w:val="24"/>
          <w:szCs w:val="24"/>
        </w:rPr>
        <w:t xml:space="preserve"> lintas sektor, SAPURAWA menghadirkan model intervensi kesehatan jiwa yang lebih aktif, terkoordinasi, dan humanis. Sistem ini mempermudah deteksi dini kekambuhan, mempercepat proses rujukan, dan meningkatkan kepatuhan pengobatan ODGJ di lingkungan masyarakat.</w:t>
      </w:r>
    </w:p>
    <w:p w14:paraId="5F5A4EA8"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Manfaat utama SAPURAWA tercermin dari meningkatnya keterlibatan keluarga dan perangkat RT/RW dalam pemantauan kondisi psikososial pasien ODGJ. Tim SAPURAWA yang terdiri dari unsur kesehatan, tokoh masyarakat, aparat wilayah, serta kader terbukti efektif dalam menurunkan stigma terhadap ODGJ melalui edukasi dan pendekatan interpersonal. Kegiatan konseling rutin, terapi psikososial, serta kunjungan rumah secara berkala memperkuat dukungan moral dan spiritual kepada pasien serta keluarganya. Inovasi ini juga memungkinkan terciptanya basis data ODGJ yang lebih akurat di tingkat wilayah kerja puskesmas, sehingga intervensi dapat lebih terarah dan responsif.</w:t>
      </w:r>
    </w:p>
    <w:p w14:paraId="26886D0F"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Dari sisi tata kelola, SAPURAWA memperkuat koordinasi lintas sektor antara puskesmas, kelurahan, </w:t>
      </w:r>
      <w:proofErr w:type="gramStart"/>
      <w:r w:rsidRPr="00CD32FB">
        <w:rPr>
          <w:rFonts w:ascii="Times New Roman" w:eastAsia="Times New Roman" w:hAnsi="Times New Roman" w:cs="Times New Roman"/>
          <w:sz w:val="24"/>
          <w:szCs w:val="24"/>
        </w:rPr>
        <w:t>dinas</w:t>
      </w:r>
      <w:proofErr w:type="gramEnd"/>
      <w:r w:rsidRPr="00CD32FB">
        <w:rPr>
          <w:rFonts w:ascii="Times New Roman" w:eastAsia="Times New Roman" w:hAnsi="Times New Roman" w:cs="Times New Roman"/>
          <w:sz w:val="24"/>
          <w:szCs w:val="24"/>
        </w:rPr>
        <w:t xml:space="preserve"> sosial, dan rumah sakit jiwa. Mekanisme rujukan yang sebelumnya lambat dan tidak terdokumentasi kini berjalan lebih efisien melalui pendampingan langsung oleh </w:t>
      </w:r>
      <w:proofErr w:type="gramStart"/>
      <w:r w:rsidRPr="00CD32FB">
        <w:rPr>
          <w:rFonts w:ascii="Times New Roman" w:eastAsia="Times New Roman" w:hAnsi="Times New Roman" w:cs="Times New Roman"/>
          <w:sz w:val="24"/>
          <w:szCs w:val="24"/>
        </w:rPr>
        <w:t>tim</w:t>
      </w:r>
      <w:proofErr w:type="gramEnd"/>
      <w:r w:rsidRPr="00CD32FB">
        <w:rPr>
          <w:rFonts w:ascii="Times New Roman" w:eastAsia="Times New Roman" w:hAnsi="Times New Roman" w:cs="Times New Roman"/>
          <w:sz w:val="24"/>
          <w:szCs w:val="24"/>
        </w:rPr>
        <w:t xml:space="preserve"> SAPURAWA. Manfaat ini turut dirasakan dalam penanganan kasus-kasus pasien pasung dan ODGJ terlantar, di mana upaya mediasi, rehabilitasi, dan reintegrasi sosial dapat dilaksanakan secara lebih bermartabat dan sesuai hak asasi manusia. Inovasi ini mempersempit celah antara layanan kesehatan dan layanan sosial, menghadirkan model integrasi pelayanan publik yang solutif dan berbasis komunitas.</w:t>
      </w:r>
    </w:p>
    <w:p w14:paraId="5ACC8CBF"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Secara strategis, SAPURAWA mendukung pencapaian Tujuan Pembangunan Berkelanjutan (SDGs) ke-3 (kehidupan sehat dan sejahtera), SDG ke-10 (mengurangi ketimpangan), dan SDG ke-16 (lembaga yang tangguh). Inovasi ini juga memberikan kontribusi terhadap upaya Pemerintah Kota Bekasi dalam membangun tata kelola kesehatan jiwa yang tanggap, berkelanjutan, dan berbasis kolaborasi masyarakat. Dengan membangun kesadaran kolektif dan memperkuat jejaring sosial untuk mendampingi ODGJ, SAPURAWA menjadi model praktik baik dalam pelayanan sosial berbasis kesehatan yang inklusif dan berkeadilan.</w:t>
      </w:r>
    </w:p>
    <w:p w14:paraId="74407358"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lastRenderedPageBreak/>
        <w:t>Dari aspek keberlanjutan, SAPURAWA mendapatkan dukungan kelembagaan yang kuat dari Puskesmas Pondokgede serta peran aktif dari kelurahan, RT/RW, dan aparat keamanan. Program ini juga telah menunjukkan adaptabilitas tinggi melalui penerimaan positif dari masyarakat serta kemudahan replikasi di wilayah kerja lainnya. Keberhasilan SAPURAWA menjadi bukti bahwa layanan kesehatan jiwa berbasis komunitas dapat dijalankan secara efektif melalui pendekatan yang partisipatif, terstruktur, dan didukung teknologi sederhana. Dengan model kolaborasi lintas sektor yang sudah terbangun, SAPURAWA memiliki potensi besar untuk diintegrasikan ke dalam sistem pelayanan kesehatan nasional sebagai solusi penguatan layanan jiwa di tingkat primer.</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192CDC3A"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Inovasi SAPURAWA (Sayangi Peduli Orang Dengan Gangguan Jiwa) mencerminkan tanggapan cepat dan strategis dari Puskesmas Pondokgede, Kota Bekasi, dalam menjawab permasalahan pelayanan kesehatan jiwa yang selama ini terfragmentasi dan minim intervensi berkelanjutan. Ketika kasus kekambuhan, pasung, dan keterlantaran ODGJ berat terus terjadi, serta stigma terhadap pasien masih tinggi, muncul urgensi </w:t>
      </w:r>
      <w:proofErr w:type="gramStart"/>
      <w:r w:rsidRPr="00CD32FB">
        <w:rPr>
          <w:rFonts w:ascii="Times New Roman" w:eastAsia="Times New Roman" w:hAnsi="Times New Roman" w:cs="Times New Roman"/>
          <w:sz w:val="24"/>
          <w:szCs w:val="24"/>
        </w:rPr>
        <w:t>akan</w:t>
      </w:r>
      <w:proofErr w:type="gramEnd"/>
      <w:r w:rsidRPr="00CD32FB">
        <w:rPr>
          <w:rFonts w:ascii="Times New Roman" w:eastAsia="Times New Roman" w:hAnsi="Times New Roman" w:cs="Times New Roman"/>
          <w:sz w:val="24"/>
          <w:szCs w:val="24"/>
        </w:rPr>
        <w:t xml:space="preserve"> sistem pelayanan yang lebih terintegrasi, proaktif, dan berbasis komunitas. Dalam waktu relatif singkat sejak munculnya kebutuhan tersebut di lapangan pada pertengahan 2023, SAPURAWA dirancang dan diimplementasikan sebagai model kolaboratif lintas sektor dalam merespons krisis kesehatan jiwa secara sistematis dan humanis.</w:t>
      </w:r>
    </w:p>
    <w:p w14:paraId="69095D95"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Proses penciptaan SAPURAWA dimulai dari identifikasi lapangan terhadap pasien ODGJ yang mengalami kendala dalam kepatuhan pengobatan dan pengawasan keluarga. Tim kesehatan jiwa dari Puskesmas Pondokgede melakukan pemetaan wilayah dan segera membentuk </w:t>
      </w:r>
      <w:proofErr w:type="gramStart"/>
      <w:r w:rsidRPr="00CD32FB">
        <w:rPr>
          <w:rFonts w:ascii="Times New Roman" w:eastAsia="Times New Roman" w:hAnsi="Times New Roman" w:cs="Times New Roman"/>
          <w:sz w:val="24"/>
          <w:szCs w:val="24"/>
        </w:rPr>
        <w:t>tim</w:t>
      </w:r>
      <w:proofErr w:type="gramEnd"/>
      <w:r w:rsidRPr="00CD32FB">
        <w:rPr>
          <w:rFonts w:ascii="Times New Roman" w:eastAsia="Times New Roman" w:hAnsi="Times New Roman" w:cs="Times New Roman"/>
          <w:sz w:val="24"/>
          <w:szCs w:val="24"/>
        </w:rPr>
        <w:t xml:space="preserve"> lintas sektor yang terdiri dari kader, aparat RT/RW, Babinsa, Babinkamtibmas, serta tokoh masyarakat. Dalam waktu kurang dari tiga bulan, sistem pelayanan berbasis kunjungan rumah, konseling psikososial, serta rujukan terpadu telah dirancang dan mulai dijalankan. Kecepatan ini tidak lepas dari komitmen pimpinan puskesmas, koordinasi erat dengan kelurahan, serta pemanfaatan jejaring sosial yang telah ada di wilayah kerja.</w:t>
      </w:r>
    </w:p>
    <w:p w14:paraId="27580608"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Kunci keberhasilan akselerasi penciptaan SAPURAWA adalah pendekatan kolaboratif dan keberanian untuk merombak paradigma lama dalam pelayanan kesehatan jiwa. Pelayanan yang dulunya menunggu pasien datang ke puskesmas, kini bertransformasi menjadi sistem jemput bola dengan pemantauan langsung di rumah pasien. Langkah ini tidak hanya meningkatkan kepatuhan pengobatan dan kualitas hidup pasien ODGJ, tetapi juga menciptakan rasa tanggung jawab kolektif masyarakat dalam menjaga kondisi psikososial lingkungan mereka. SAPURAWA membuktikan bahwa kendala teknis, regulasi, maupun sumber daya dapat diatasi dengan inovasi yang terfokus pada aksi nyata dan solidaritas sosial.</w:t>
      </w:r>
    </w:p>
    <w:p w14:paraId="76EC1FC5"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Partisipasi aktif seluruh komponen masyarakat menjadi faktor penting dalam kecepatan adopsi SAPURAWA. Dengan melibatkan elemen non-kesehatan seperti tokoh agama, aparat keamanan, dan tokoh masyarakat, proses sosialisasi dan pelibatan keluarga ODGJ berlangsung cepat dan diterima luas. Model </w:t>
      </w:r>
      <w:proofErr w:type="gramStart"/>
      <w:r w:rsidRPr="00CD32FB">
        <w:rPr>
          <w:rFonts w:ascii="Times New Roman" w:eastAsia="Times New Roman" w:hAnsi="Times New Roman" w:cs="Times New Roman"/>
          <w:sz w:val="24"/>
          <w:szCs w:val="24"/>
        </w:rPr>
        <w:t>tim</w:t>
      </w:r>
      <w:proofErr w:type="gramEnd"/>
      <w:r w:rsidRPr="00CD32FB">
        <w:rPr>
          <w:rFonts w:ascii="Times New Roman" w:eastAsia="Times New Roman" w:hAnsi="Times New Roman" w:cs="Times New Roman"/>
          <w:sz w:val="24"/>
          <w:szCs w:val="24"/>
        </w:rPr>
        <w:t xml:space="preserve"> lapangan SAPURAWA yang fleksibel dan berorientasi pada solusi menjadikan inovasi ini adaptif dan mudah direplikasi, bahkan tanpa perlu investasi teknologi yang tinggi. Efisiensi pendekatan ini menjadikan SAPURAWA sebagai inspirasi bagi pelayanan </w:t>
      </w:r>
      <w:r w:rsidRPr="00CD32FB">
        <w:rPr>
          <w:rFonts w:ascii="Times New Roman" w:eastAsia="Times New Roman" w:hAnsi="Times New Roman" w:cs="Times New Roman"/>
          <w:sz w:val="24"/>
          <w:szCs w:val="24"/>
        </w:rPr>
        <w:lastRenderedPageBreak/>
        <w:t>berbasis komunitas lainnya yang dapat diciptakan dan diimplementasikan secara cepat namun berdampak luas.</w:t>
      </w:r>
    </w:p>
    <w:p w14:paraId="5B8BB19D"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Dengan dasar regulasi yang kuat seperti UU No. 36 Tahun 2009 tentang Kesehatan dan Peraturan Presiden No. 72 Tahun 2021 tentang Percepatan Perbaikan Gizi, SAPURAWA memperlihatkan bahwa pelayanan kesehatan jiwa bisa dipercepat melalui kemauan berinovasi, kepemimpinan yang transformatif, dan sinergi multi-stakeholder. Inovasi ini kini menjadi bagian penting dari agenda Reformasi Birokrasi Tematik di sektor kesehatan mental dan berpotensi menjadi role model layanan berbasis sosial yang responsif, inklusif, dan manusiawi bagi daerah lain di Indonesia.</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5D4A035C"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Penerapan inovasi SAPURAWA oleh Puskesmas Pondokgede Kota Bekasi menandai pemanfaatan teknologi informasi secara bertahap namun signifikan dalam mendukung tata kelola pelayanan kesehatan jiwa masyarakat, khususnya bagi Orang Dengan Gangguan Jiwa (ODGJ) berat. Meskipun pendekatan utama SAPURAWA lebih bersifat humanis dan komunitas, teknologi informasi telah mulai diintegrasikan untuk memperkuat dokumentasi, pelacakan kasus, serta koordinasi layanan antar pemangku kepentingan. Penggunaan perangkat komunikasi daring seperti grup WhatsApp lintas sektor, lembar pemantauan digital berbasis spreadsheet, dan pelaporan berbasis formulir elektronik mulai menjadi bagian penting dalam operasional inovasi ini.</w:t>
      </w:r>
    </w:p>
    <w:p w14:paraId="7B6FD455"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Sebelum pemanfaatan IT dalam SAPURAWA, proses pencatatan kasus ODGJ, laporan </w:t>
      </w:r>
      <w:proofErr w:type="gramStart"/>
      <w:r w:rsidRPr="00CD32FB">
        <w:rPr>
          <w:rFonts w:ascii="Times New Roman" w:eastAsia="Times New Roman" w:hAnsi="Times New Roman" w:cs="Times New Roman"/>
          <w:sz w:val="24"/>
          <w:szCs w:val="24"/>
        </w:rPr>
        <w:t>kunjungan</w:t>
      </w:r>
      <w:proofErr w:type="gramEnd"/>
      <w:r w:rsidRPr="00CD32FB">
        <w:rPr>
          <w:rFonts w:ascii="Times New Roman" w:eastAsia="Times New Roman" w:hAnsi="Times New Roman" w:cs="Times New Roman"/>
          <w:sz w:val="24"/>
          <w:szCs w:val="24"/>
        </w:rPr>
        <w:t xml:space="preserve"> rumah, hingga koordinasi antar pihak dilakukan secara manual dan terpisah-pisah. Hal ini menyulitkan dalam pelacakan riwayat pasien, merespon kondisi darurat, maupun menyusun basis data untuk analisis dan intervensi lanjut. Dengan penguatan fungsi IT, </w:t>
      </w:r>
      <w:proofErr w:type="gramStart"/>
      <w:r w:rsidRPr="00CD32FB">
        <w:rPr>
          <w:rFonts w:ascii="Times New Roman" w:eastAsia="Times New Roman" w:hAnsi="Times New Roman" w:cs="Times New Roman"/>
          <w:sz w:val="24"/>
          <w:szCs w:val="24"/>
        </w:rPr>
        <w:t>tim</w:t>
      </w:r>
      <w:proofErr w:type="gramEnd"/>
      <w:r w:rsidRPr="00CD32FB">
        <w:rPr>
          <w:rFonts w:ascii="Times New Roman" w:eastAsia="Times New Roman" w:hAnsi="Times New Roman" w:cs="Times New Roman"/>
          <w:sz w:val="24"/>
          <w:szCs w:val="24"/>
        </w:rPr>
        <w:t xml:space="preserve"> SAPURAWA kini memiliki akses pada sistem pencatatan online sederhana untuk memantau progres pasien, mengarsipkan hasil kunjungan rumah, serta menghubungkan data intervensi dengan tindak lanjut dari dinas sosial atau rumah sakit jiwa rujukan.</w:t>
      </w:r>
    </w:p>
    <w:p w14:paraId="0C31C103"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Teknologi informasi juga digunakan untuk mempercepat komunikasi lintas sektor. Dalam banyak kasus, keputusan cepat dibutuhkan ketika pasien mengalami kekambuhan atau ditemukan dalam kondisi terlantar. Dengan memanfaatkan grup komunikasi digital antar anggota </w:t>
      </w:r>
      <w:proofErr w:type="gramStart"/>
      <w:r w:rsidRPr="00CD32FB">
        <w:rPr>
          <w:rFonts w:ascii="Times New Roman" w:eastAsia="Times New Roman" w:hAnsi="Times New Roman" w:cs="Times New Roman"/>
          <w:sz w:val="24"/>
          <w:szCs w:val="24"/>
        </w:rPr>
        <w:t>tim</w:t>
      </w:r>
      <w:proofErr w:type="gramEnd"/>
      <w:r w:rsidRPr="00CD32FB">
        <w:rPr>
          <w:rFonts w:ascii="Times New Roman" w:eastAsia="Times New Roman" w:hAnsi="Times New Roman" w:cs="Times New Roman"/>
          <w:sz w:val="24"/>
          <w:szCs w:val="24"/>
        </w:rPr>
        <w:t xml:space="preserve"> SAPURAWA yang terdiri dari kader, RT/RW, Babinsa, Babinkamtibmas, hingga petugas kesehatan jiwa, setiap informasi lapangan dapat ditindaklanjuti secara real-time. Hal ini menjadikan SAPURAWA responsif dan adaptif terhadap dinamika sosial yang kerap berubah cepat di lingkungan masyarakat.</w:t>
      </w:r>
    </w:p>
    <w:p w14:paraId="6BC63494"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Lebih jauh, SAPURAWA tengah mengembangkan inisiatif digitalisasi data pasien ODGJ agar lebih sistematis dan terintegrasi. Rencana pengembangan sistem database berbasis cloud dengan hak akses terbatas sedang dirancang untuk memastikan keamanan data, kemudahan pembaruan, dan monitoring lintas sektor. Selain itu, kolaborasi dengan konselor digital atau platform psikososial daring juga mulai dieksplorasi untuk memperluas jangkauan layanan non-fisik kepada pasien dan keluarga, khususnya dalam aspek konseling dan edukasi.</w:t>
      </w:r>
    </w:p>
    <w:p w14:paraId="3EBFEC9F" w14:textId="71CF1919"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lastRenderedPageBreak/>
        <w:t>Dengan pemanfaatan IT yang kontekstual dan mendukung kebutuhan lapangan, SAPURAWA membuktikan bahwa pelayanan kesehatan jiwa pun dapat ditopang oleh sistem informasi digital, bahkan dalam intervensi berbasis rumah tangga dan komunitas. Ke depannya, penguatan teknologi informasi dalam SAPURAWA berpotensi mendorong lahirnya sistem informasi kesehatan jiwa daerah yang terstandar dan lebih inklusif, serta memperkuat koordinasi antara kesehatan, sosial, dan keamanan dalam menangani ODGJ secara terpadu dan bermartabat.</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35F50A7C" w14:textId="77777777" w:rsidR="00CD32FB" w:rsidRDefault="00CD32FB" w:rsidP="00CD32FB">
      <w:pPr>
        <w:pStyle w:val="NormalWeb"/>
        <w:jc w:val="both"/>
      </w:pPr>
      <w:r>
        <w:t>Inovasi SAPURAWA (Sayangi Peduli Orang dengan Gangguan Jiwa) yang dikembangkan oleh Puskesmas Pondokgede Kota Bekasi merupakan terobosan baru dalam penanganan kesehatan jiwa berbasis komunitas yang berkelanjutan dan humanis. Kebaruan utama dari inovasi ini terletak pada sistem layanan terpadu bagi Orang Dengan Gangguan Jiwa (ODGJ) berat yang selama ini kerap terabaikan, mengalami kekambuhan, bahkan berujung pada pasung akibat lemahnya sistem pemantauan, minimnya edukasi keluarga, serta kurangnya koordinasi lintas sektor. SAPURAWA hadir sebagai pendekatan baru yang menempatkan kesehatan jiwa sebagai prioritas pelayanan publik dengan mekanisme yang kolaboratif dan terintegrasi.</w:t>
      </w:r>
    </w:p>
    <w:p w14:paraId="14A0183B" w14:textId="77777777" w:rsidR="00CD32FB" w:rsidRDefault="00CD32FB" w:rsidP="00CD32FB">
      <w:pPr>
        <w:pStyle w:val="NormalWeb"/>
        <w:jc w:val="both"/>
      </w:pPr>
      <w:r>
        <w:t>Berbeda dari pendekatan konvensional yang bersifat reaktif dan medis semata, SAPURAWA memperkenalkan model “jemput bola” berbasis masyarakat yang menekankan pemetaan ODGJ di wilayah kerja, kunjungan rumah berkala, edukasi psikososial keluarga, dan intervensi langsung jika terjadi kekambuhan atau penelantaran. Tim lintas sektor yang dibentuk—terdiri dari kader, petugas kesehatan jiwa, RT/RW, Babinsa, Babinkamtibmas, hingga tokoh masyarakat—mewakili kebaruan dalam tata kelola kesehatan jiwa yang berbasis gotong royong dan multisektor.</w:t>
      </w:r>
    </w:p>
    <w:p w14:paraId="5CCE5976" w14:textId="77777777" w:rsidR="00CD32FB" w:rsidRDefault="00CD32FB" w:rsidP="00CD32FB">
      <w:pPr>
        <w:pStyle w:val="NormalWeb"/>
        <w:jc w:val="both"/>
      </w:pPr>
      <w:r>
        <w:t>Kebaruan lainnya terletak pada pendekatan yang tidak hanya menyentuh aspek medis, tetapi juga memperhatikan dimensi sosial, psikologis, dan spiritual pasien serta keluarganya. SAPURAWA menjembatani antara fasilitas kesehatan dasar dan rumah sakit rujukan dengan sistem mediasi, konseling, dan dukungan sosial, sehingga menciptakan rantai layanan yang menyeluruh. Intervensi terhadap pasien pasung dan ODGJ terlantar bukan hanya dilakukan dari sisi medis, tetapi juga dengan pendekatan persuasif berbasis komunitas yang memperkuat rasa kepemilikan masyarakat terhadap masalah kesehatan jiwa.</w:t>
      </w:r>
    </w:p>
    <w:p w14:paraId="734AEF63" w14:textId="77777777" w:rsidR="00CD32FB" w:rsidRDefault="00CD32FB" w:rsidP="00CD32FB">
      <w:pPr>
        <w:pStyle w:val="NormalWeb"/>
        <w:jc w:val="both"/>
      </w:pPr>
      <w:r>
        <w:t>Dari sisi operasional, SAPURAWA juga memperkenalkan pola pelaporan kasus dan pemantauan progres pasien ODGJ melalui mekanisme dokumentasi sederhana namun sistematis, yang dapat diintegrasikan lebih lanjut dengan sistem informasi kesehatan daerah. Kegiatan kunjungan rumah dan edukasi keluarga tidak hanya bersifat ad hoc, tetapi masuk dalam agenda rutin yang terstruktur dan berkelanjutan. Kebaruan metode ini menjadikan penanganan ODGJ tidak bersifat sesaat, tetapi menjadi proses pembinaan sosial jangka panjang.</w:t>
      </w:r>
    </w:p>
    <w:p w14:paraId="1CCE9BE8" w14:textId="77777777" w:rsidR="00CD32FB" w:rsidRDefault="00CD32FB" w:rsidP="00CD32FB">
      <w:pPr>
        <w:pStyle w:val="NormalWeb"/>
        <w:jc w:val="both"/>
      </w:pPr>
      <w:r>
        <w:t xml:space="preserve">Dengan </w:t>
      </w:r>
      <w:proofErr w:type="gramStart"/>
      <w:r>
        <w:t>lima</w:t>
      </w:r>
      <w:proofErr w:type="gramEnd"/>
      <w:r>
        <w:t xml:space="preserve"> dimensi kebaruan—yaitu integrasi multisektor, pendekatan jemput bola berbasis komunitas, konseling psikososial sebagai bagian layanan dasar, intervensi pasien pasung berbasis advokasi sosial, serta pelibatan aktif keluarga dan masyarakat—SAPURAWA merupakan inovasi strategis dalam pelayanan kesehatan jiwa yang selama ini kurang mendapat perhatian. Inovasi ini tidak hanya meningkatkan kualitas hidup ODGJ, tetapi juga menciptakan lingkungan sosial yang lebih peduli, inklusif, dan bebas stigma terhadap warga dengan gangguan jiwa. SAPURAWA membuka jalan bagi replikasi model serupa di wilayah lain sebagai bentuk keberpihakan negara terhadap kelompok rentan di sektor kesehatan mental.</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lastRenderedPageBreak/>
        <w:t>DESAIN INOVASI</w:t>
      </w:r>
    </w:p>
    <w:p w14:paraId="621C05C8" w14:textId="77777777" w:rsidR="00CD32FB" w:rsidRDefault="00CD32FB" w:rsidP="00CD32FB">
      <w:pPr>
        <w:pStyle w:val="NormalWeb"/>
        <w:jc w:val="both"/>
      </w:pPr>
      <w:r>
        <w:t>Desain inovasi SAPURAWA (Sayangi Peduli Orang dengan Gangguan Jiwa) merupakan jawaban strategis Puskesmas Pondokgede, Kota Bekasi, terhadap kompleksitas penanganan Orang Dengan Gangguan Jiwa (ODGJ) berat yang selama ini terkendala oleh stigma, keterbatasan pemantauan, serta ketidakterpaduan antar layanan sosial dan kesehatan. Sebelum hadirnya SAPURAWA, pendekatan terhadap ODGJ cenderung bersifat pasif, reaktif, dan tidak terstruktur. Hal ini mendorong perlunya desain sistem layanan kesehatan jiwa yang lebih aktif, kolaboratif, dan humanis dengan pendekatan jemput bola.</w:t>
      </w:r>
    </w:p>
    <w:p w14:paraId="6816B600" w14:textId="77777777" w:rsidR="00CD32FB" w:rsidRDefault="00CD32FB" w:rsidP="00CD32FB">
      <w:pPr>
        <w:pStyle w:val="NormalWeb"/>
        <w:jc w:val="both"/>
      </w:pPr>
      <w:r>
        <w:t>Konsep utama dari desain SAPURAWA adalah penguatan layanan kesehatan jiwa berbasis komunitas dengan menjadikan masyarakat sebagai aktor utama dalam proses pemetaan, pemantauan, dan intervensi terhadap ODGJ. Inovasi ini menggabungkan lima elemen kunci: (1) pendataan ODGJ berat secara langsung di wilayah kerja; (2) pembentukan Tim SAPURAWA lintas sektor; (3) kunjungan rumah rutin oleh petugas kesehatan jiwa; (4) layanan konseling psikososial untuk pasien dan keluarga; serta (5) fasilitasi penanganan pasien pasung dan terlantar melalui advokasi sosial dan rujukan. Kelima elemen ini dijalankan dalam sistem kerja yang terstruktur dan terjadwal secara berkala.</w:t>
      </w:r>
    </w:p>
    <w:p w14:paraId="4A5110DD" w14:textId="77777777" w:rsidR="00CD32FB" w:rsidRDefault="00CD32FB" w:rsidP="00CD32FB">
      <w:pPr>
        <w:pStyle w:val="NormalWeb"/>
        <w:jc w:val="both"/>
      </w:pPr>
      <w:r>
        <w:t>Komponen teknis dari sistem SAPURAWA mencakup: daftar kasus ODGJ yang terverifikasi di tiap RW, formulir kunjungan rumah yang digunakan oleh petugas dan kader, catatan intervensi dan hasil konseling, serta sistem pelaporan kondisi pasien secara berkala yang dapat dianalisis oleh puskesmas dan instansi terkait. Fungsi pelaporan ini memudahkan integrasi data dengan sistem kesehatan daerah dan menjadi dasar untuk pengambilan keputusan di tingkat puskesmas dan kelurahan.</w:t>
      </w:r>
    </w:p>
    <w:p w14:paraId="2300D996" w14:textId="77777777" w:rsidR="00CD32FB" w:rsidRDefault="00CD32FB" w:rsidP="00CD32FB">
      <w:pPr>
        <w:pStyle w:val="NormalWeb"/>
        <w:jc w:val="both"/>
      </w:pPr>
      <w:r>
        <w:t xml:space="preserve">Antarmuka kerja inovasi ini dirancang agar inklusif dan mudah diadopsi oleh berbagai pemangku kepentingan. Kader, RT/RW, Babinsa, Babinkamtibmas, dan petugas puskesmas dilibatkan dalam </w:t>
      </w:r>
      <w:proofErr w:type="gramStart"/>
      <w:r>
        <w:t>tim</w:t>
      </w:r>
      <w:proofErr w:type="gramEnd"/>
      <w:r>
        <w:t xml:space="preserve"> kerja, sementara keluarga pasien didorong menjadi mitra aktif dalam proses perawatan. Komunikasi dan pelatihan dilakukan secara reguler untuk memastikan pemahaman dan tanggung jawab bersama dalam menjaga stabilitas psikososial ODGJ. Dengan begitu, SAPURAWA menjadi sistem layanan yang bukan hanya menyembuhkan, tetapi juga merawat dalam arti sosial dan spiritual.</w:t>
      </w:r>
    </w:p>
    <w:p w14:paraId="72A80729" w14:textId="77777777" w:rsidR="00CD32FB" w:rsidRDefault="00CD32FB" w:rsidP="00CD32FB">
      <w:pPr>
        <w:pStyle w:val="NormalWeb"/>
        <w:jc w:val="both"/>
      </w:pPr>
      <w:r>
        <w:t xml:space="preserve">Secara keseluruhan, desain SAPURAWA menghadirkan model layanan kesehatan jiwa yang menyatu dengan sistem sosial masyarakat. Pendekatan kolaboratif, berbasis data lapangan, dan mengedepankan aspek kemanusiaan menjadikan SAPURAWA sebagai desain inovasi yang adaptif, solutif, dan replikatif. Dengan dukungan dari </w:t>
      </w:r>
      <w:proofErr w:type="gramStart"/>
      <w:r>
        <w:t>dinas</w:t>
      </w:r>
      <w:proofErr w:type="gramEnd"/>
      <w:r>
        <w:t xml:space="preserve"> kesehatan, aparat wilayah, dan perangkat sosial lainnya, inovasi ini berpotensi menjadi acuan nasional dalam membangun sistem perlindungan dan perawatan terpadu bagi kelompok rentan, khususnya ODGJ berat.</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53DD84FB"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Standar Operasional Prosedur (SOP) SAPURAWA disusun sebagai pedoman teknis untuk memastikan layanan kesehatan jiwa terhadap Orang Dengan Gangguan Jiwa (ODGJ) berat dilaksanakan secara terstruktur, kolaboratif, dan berkelanjutan. SOP ini menjadi acuan bagi </w:t>
      </w:r>
      <w:r w:rsidRPr="00CD32FB">
        <w:rPr>
          <w:rFonts w:ascii="Times New Roman" w:eastAsia="Times New Roman" w:hAnsi="Times New Roman" w:cs="Times New Roman"/>
          <w:sz w:val="24"/>
          <w:szCs w:val="24"/>
        </w:rPr>
        <w:lastRenderedPageBreak/>
        <w:t xml:space="preserve">petugas kesehatan jiwa puskesmas, kader, perangkat RT/RW, </w:t>
      </w:r>
      <w:proofErr w:type="gramStart"/>
      <w:r w:rsidRPr="00CD32FB">
        <w:rPr>
          <w:rFonts w:ascii="Times New Roman" w:eastAsia="Times New Roman" w:hAnsi="Times New Roman" w:cs="Times New Roman"/>
          <w:sz w:val="24"/>
          <w:szCs w:val="24"/>
        </w:rPr>
        <w:t>serta</w:t>
      </w:r>
      <w:proofErr w:type="gramEnd"/>
      <w:r w:rsidRPr="00CD32FB">
        <w:rPr>
          <w:rFonts w:ascii="Times New Roman" w:eastAsia="Times New Roman" w:hAnsi="Times New Roman" w:cs="Times New Roman"/>
          <w:sz w:val="24"/>
          <w:szCs w:val="24"/>
        </w:rPr>
        <w:t xml:space="preserve"> instansi terkait dalam menjalankan proses pendampingan ODGJ secara aktif dan humanis. Dengan SOP ini, intervensi terhadap ODGJ tidak lagi bersifat pasif dan sporadis, tetapi menjadi bagian dari sistem layanan kesehatan masyarakat yang terencana dan terpadu.</w:t>
      </w:r>
    </w:p>
    <w:p w14:paraId="74436D58" w14:textId="77777777" w:rsidR="00CD32FB" w:rsidRPr="00CD32FB" w:rsidRDefault="00CD32FB" w:rsidP="00CD32FB">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b/>
          <w:bCs/>
          <w:sz w:val="24"/>
          <w:szCs w:val="24"/>
        </w:rPr>
        <w:t>Pemetaan dan Pendataan Awal ODGJ Berat</w:t>
      </w:r>
    </w:p>
    <w:p w14:paraId="59C6B2D7"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Petugas kesehatan jiwa bekerja </w:t>
      </w:r>
      <w:proofErr w:type="gramStart"/>
      <w:r w:rsidRPr="00CD32FB">
        <w:rPr>
          <w:rFonts w:ascii="Times New Roman" w:eastAsia="Times New Roman" w:hAnsi="Times New Roman" w:cs="Times New Roman"/>
          <w:sz w:val="24"/>
          <w:szCs w:val="24"/>
        </w:rPr>
        <w:t>sama</w:t>
      </w:r>
      <w:proofErr w:type="gramEnd"/>
      <w:r w:rsidRPr="00CD32FB">
        <w:rPr>
          <w:rFonts w:ascii="Times New Roman" w:eastAsia="Times New Roman" w:hAnsi="Times New Roman" w:cs="Times New Roman"/>
          <w:sz w:val="24"/>
          <w:szCs w:val="24"/>
        </w:rPr>
        <w:t xml:space="preserve"> dengan kader, RT/RW, dan tokoh masyarakat untuk melakukan verifikasi lapangan.</w:t>
      </w:r>
    </w:p>
    <w:p w14:paraId="36C7D545"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Data ODGJ yang terverifikasi kemudian dimasukkan ke dalam sistem catatan kesehatan mental wilayah kerja puskesmas.</w:t>
      </w:r>
    </w:p>
    <w:p w14:paraId="2B4D98E0" w14:textId="77777777" w:rsidR="00CD32FB" w:rsidRPr="00CD32FB" w:rsidRDefault="00CD32FB" w:rsidP="00CD32FB">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b/>
          <w:bCs/>
          <w:sz w:val="24"/>
          <w:szCs w:val="24"/>
        </w:rPr>
        <w:t>Pembentukan dan Aktivasi Tim SAPURAWA Lintas Sektor</w:t>
      </w:r>
    </w:p>
    <w:p w14:paraId="5AEE96ED"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Tim SAPURAWA terdiri dari unsur kesehatan, sosial, keamanan, dan masyarakat sipil, termasuk Babinsa, Babinkamtibmas, serta tokoh agama atau masyarakat.</w:t>
      </w:r>
    </w:p>
    <w:p w14:paraId="0E20DBDD"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Tugas utama </w:t>
      </w:r>
      <w:proofErr w:type="gramStart"/>
      <w:r w:rsidRPr="00CD32FB">
        <w:rPr>
          <w:rFonts w:ascii="Times New Roman" w:eastAsia="Times New Roman" w:hAnsi="Times New Roman" w:cs="Times New Roman"/>
          <w:sz w:val="24"/>
          <w:szCs w:val="24"/>
        </w:rPr>
        <w:t>tim</w:t>
      </w:r>
      <w:proofErr w:type="gramEnd"/>
      <w:r w:rsidRPr="00CD32FB">
        <w:rPr>
          <w:rFonts w:ascii="Times New Roman" w:eastAsia="Times New Roman" w:hAnsi="Times New Roman" w:cs="Times New Roman"/>
          <w:sz w:val="24"/>
          <w:szCs w:val="24"/>
        </w:rPr>
        <w:t xml:space="preserve"> adalah memantau kondisi pasien, memberikan edukasi kepada keluarga, dan merespons cepat bila terjadi kekambuhan atau kondisi darurat.</w:t>
      </w:r>
    </w:p>
    <w:p w14:paraId="1D9F77FE" w14:textId="77777777" w:rsidR="00CD32FB" w:rsidRPr="00CD32FB" w:rsidRDefault="00CD32FB" w:rsidP="00CD32FB">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b/>
          <w:bCs/>
          <w:sz w:val="24"/>
          <w:szCs w:val="24"/>
        </w:rPr>
        <w:t>Kunjungan Rumah Berkala dan Pemantauan Kepatuhan</w:t>
      </w:r>
    </w:p>
    <w:p w14:paraId="09CB026D"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Petugas melakukan kunjungan rumah sesuai jadwal untuk mengevaluasi kepatuhan pengobatan, kondisi psikososial pasien, serta dukungan keluarga.</w:t>
      </w:r>
    </w:p>
    <w:p w14:paraId="4C28B716"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Setiap kunjungan dilengkapi dengan catatan intervensi dan umpan balik keluarga sebagai bahan evaluasi.</w:t>
      </w:r>
    </w:p>
    <w:p w14:paraId="51049644" w14:textId="77777777" w:rsidR="00CD32FB" w:rsidRPr="00CD32FB" w:rsidRDefault="00CD32FB" w:rsidP="00CD32FB">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b/>
          <w:bCs/>
          <w:sz w:val="24"/>
          <w:szCs w:val="24"/>
        </w:rPr>
        <w:t>Layanan Konseling Psikososial dan Dukungan Spiritual</w:t>
      </w:r>
    </w:p>
    <w:p w14:paraId="38058F49"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Konseling diberikan kepada ODGJ dan keluarga untuk memperkuat aspek psikologis, sosial, dan spiritual.</w:t>
      </w:r>
    </w:p>
    <w:p w14:paraId="4856C287"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Layanan ini dilakukan oleh petugas kesehatan jiwa dan, jika diperlukan, bekerja </w:t>
      </w:r>
      <w:proofErr w:type="gramStart"/>
      <w:r w:rsidRPr="00CD32FB">
        <w:rPr>
          <w:rFonts w:ascii="Times New Roman" w:eastAsia="Times New Roman" w:hAnsi="Times New Roman" w:cs="Times New Roman"/>
          <w:sz w:val="24"/>
          <w:szCs w:val="24"/>
        </w:rPr>
        <w:t>sama</w:t>
      </w:r>
      <w:proofErr w:type="gramEnd"/>
      <w:r w:rsidRPr="00CD32FB">
        <w:rPr>
          <w:rFonts w:ascii="Times New Roman" w:eastAsia="Times New Roman" w:hAnsi="Times New Roman" w:cs="Times New Roman"/>
          <w:sz w:val="24"/>
          <w:szCs w:val="24"/>
        </w:rPr>
        <w:t xml:space="preserve"> dengan psikolog, konselor, atau relawan profesional.</w:t>
      </w:r>
    </w:p>
    <w:p w14:paraId="43719B2C" w14:textId="77777777" w:rsidR="00CD32FB" w:rsidRPr="00CD32FB" w:rsidRDefault="00CD32FB" w:rsidP="00CD32FB">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b/>
          <w:bCs/>
          <w:sz w:val="24"/>
          <w:szCs w:val="24"/>
        </w:rPr>
        <w:t>Penanganan Kasus Khusus: Pasung dan ODGJ Terlantar</w:t>
      </w:r>
    </w:p>
    <w:p w14:paraId="785AB090"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 xml:space="preserve">Jika ditemukan pasien dalam kondisi pasung atau terlantar, Tim SAPURAWA segera melakukan pendekatan ke keluarga dan advokasi ke </w:t>
      </w:r>
      <w:proofErr w:type="gramStart"/>
      <w:r w:rsidRPr="00CD32FB">
        <w:rPr>
          <w:rFonts w:ascii="Times New Roman" w:eastAsia="Times New Roman" w:hAnsi="Times New Roman" w:cs="Times New Roman"/>
          <w:sz w:val="24"/>
          <w:szCs w:val="24"/>
        </w:rPr>
        <w:t>dinas</w:t>
      </w:r>
      <w:proofErr w:type="gramEnd"/>
      <w:r w:rsidRPr="00CD32FB">
        <w:rPr>
          <w:rFonts w:ascii="Times New Roman" w:eastAsia="Times New Roman" w:hAnsi="Times New Roman" w:cs="Times New Roman"/>
          <w:sz w:val="24"/>
          <w:szCs w:val="24"/>
        </w:rPr>
        <w:t xml:space="preserve"> sosial.</w:t>
      </w:r>
    </w:p>
    <w:p w14:paraId="4A346C63"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Puskesmas memfasilitasi proses rujukan ke rumah sakit jiwa dengan pendampingan penuh hingga pasien mendapatkan layanan yang layak.</w:t>
      </w:r>
    </w:p>
    <w:p w14:paraId="582EF757" w14:textId="77777777" w:rsidR="00CD32FB" w:rsidRPr="00CD32FB" w:rsidRDefault="00CD32FB" w:rsidP="00CD32FB">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b/>
          <w:bCs/>
          <w:sz w:val="24"/>
          <w:szCs w:val="24"/>
        </w:rPr>
        <w:t>Evaluasi dan Pengembangan SOP</w:t>
      </w:r>
    </w:p>
    <w:p w14:paraId="1CD3BB98"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Evaluasi SOP dilakukan setiap enam bulan oleh puskesmas bersama pihak kelurahan dan kecamatan.</w:t>
      </w:r>
    </w:p>
    <w:p w14:paraId="01D07AC8" w14:textId="77777777" w:rsidR="00CD32FB" w:rsidRPr="00CD32FB" w:rsidRDefault="00CD32FB" w:rsidP="00CD32FB">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Revisi dilakukan berdasarkan hasil monitoring lapangan, perubahan kebijakan, atau dinamika sosial masyarakat yang mempengaruhi efektivitas layanan.</w:t>
      </w:r>
    </w:p>
    <w:p w14:paraId="177FE150" w14:textId="787F0FC1"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Dengan SOP ini, inovasi SAPURAWA tidak hanya memberikan kerangka kerja bagi pelaksana layanan kesehatan jiwa, tetapi juga memperkuat sinergi lintas sektor dalam menciptakan ekosistem pendampingan ODGJ yang lebih ramah, inklusif, dan terintegrasi. Prosedur ini mempertegas komitmen pemerintah daerah dalam memberikan layanan kesehatan mental yang bermartabat, setara, dan berbasis komunitas.</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643FF6BC"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Inovasi SAPURAWA merupakan tonggak penting dalam transformasi layanan kesehatan jiwa berbasis komunitas di Kota Bekasi, khususnya wilayah kerja Puskesmas Pondokgede. Dengan pendekatan kolaboratif, responsif, dan humanis, SAPURAWA menjawab tantangan mendasar dalam penanganan ODGJ berat yang selama ini tersandera oleh stigma sosial, keterbatasan layanan, serta rendahnya kepatuhan pengobatan. Inovasi ini menghadirkan model layanan kesehatan jiwa yang tidak hanya berfokus pada aspek medis, tetapi juga memperkuat dukungan sosial dan psikososial melalui keterlibatan aktif berbagai pihak.</w:t>
      </w:r>
    </w:p>
    <w:p w14:paraId="04E9645D"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Sejak diterapkan, SAPURAWA telah memberikan dampak signifikan terhadap penanganan ODGJ di tingkat lokal. Sistem pemetaan dan pendataan yang terstruktur, dibarengi kunjungan rumah rutin dan konseling psikososial, mempercepat deteksi dini kekambuhan dan mendorong keberlanjutan pengobatan. Tim lintas sektor yang terdiri dari petugas kesehatan, kader, RT/RW, hingga aparat keamanan menjadi ujung tombak dalam mendampingi pasien dan keluarga, serta menjembatani proses rujukan ke fasilitas layanan yang lebih lengkap, seperti rumah sakit jiwa dan dinas sosial.</w:t>
      </w:r>
    </w:p>
    <w:p w14:paraId="08BC0401"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Lebih dari itu, SAPURAWA sejalan dengan pencapaian tujuan Sustainable Development Goals (SDGs), khususnya SDG 3 (kehidupan sehat dan sejahtera) dan SDG 16 (lembaga yang tangguh dan inklusif). Dengan mengintegrasikan pendekatan interdisipliner, SAPURAWA menjadi model kolaborasi sektor kesehatan, sosial, dan masyarakat dalam menjawab kebutuhan perlindungan kelompok rentan. Program ini turut mendorong Reformasi Birokrasi Tematik bidang kesehatan jiwa dengan pendekatan berbasis bukti dan partisipasi publik yang kuat.</w:t>
      </w:r>
    </w:p>
    <w:p w14:paraId="2FF24107"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Kekuatan utama SAPURAWA terletak pada adaptabilitas dan keberlanjutan desainnya. Sistem yang fleksibel memungkinkan penguatan peran kader, peningkatan kapasitas masyarakat, dan penyusunan SOP berbasis kebutuhan riil lapangan. Keberhasilan di Puskesmas Pondokgede membuka peluang besar untuk replikasi di puskesmas lain di Kota Bekasi dan wilayah lain di Indonesia yang menghadapi tantangan serupa dalam pelayanan kesehatan jiwa komunitas. Sosialisasi dan pelatihan berkelanjutan, baik melalui media daring maupun pelatihan lapangan, memperkuat ekosistem pendukung inovasi ini.</w:t>
      </w:r>
    </w:p>
    <w:p w14:paraId="7BB578E4" w14:textId="77777777" w:rsidR="00CD32FB" w:rsidRPr="00CD32FB" w:rsidRDefault="00CD32FB" w:rsidP="00CD32FB">
      <w:pPr>
        <w:spacing w:before="100" w:beforeAutospacing="1" w:after="100" w:afterAutospacing="1" w:line="240" w:lineRule="auto"/>
        <w:jc w:val="both"/>
        <w:rPr>
          <w:rFonts w:ascii="Times New Roman" w:eastAsia="Times New Roman" w:hAnsi="Times New Roman" w:cs="Times New Roman"/>
          <w:sz w:val="24"/>
          <w:szCs w:val="24"/>
        </w:rPr>
      </w:pPr>
      <w:r w:rsidRPr="00CD32FB">
        <w:rPr>
          <w:rFonts w:ascii="Times New Roman" w:eastAsia="Times New Roman" w:hAnsi="Times New Roman" w:cs="Times New Roman"/>
          <w:sz w:val="24"/>
          <w:szCs w:val="24"/>
        </w:rPr>
        <w:t>Dengan demikian, SAPURAWA bukan sekadar intervensi kesehatan mental, melainkan representasi komitmen Pemerintah Kota Bekasi dalam membangun layanan kesehatan jiwa yang setara, inklusif, dan berbasis komunitas. Inovasi ini memberikan contoh bagaimana pendekatan lintas sektor yang holistik mampu menciptakan perubahan nyata dalam tata kelola kesehatan mental masyarakat. SAPURAWA pantas menjadi inspirasi nasional dalam membangun sistem layanan jiwa yang lebih manusiawi, berbasis data, dan berkelanjutan.</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236D3FF2">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84ADC"/>
    <w:multiLevelType w:val="multilevel"/>
    <w:tmpl w:val="4DD2D9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0"/>
  </w:num>
  <w:num w:numId="3">
    <w:abstractNumId w:val="25"/>
  </w:num>
  <w:num w:numId="4">
    <w:abstractNumId w:val="23"/>
  </w:num>
  <w:num w:numId="5">
    <w:abstractNumId w:val="17"/>
  </w:num>
  <w:num w:numId="6">
    <w:abstractNumId w:val="37"/>
  </w:num>
  <w:num w:numId="7">
    <w:abstractNumId w:val="31"/>
  </w:num>
  <w:num w:numId="8">
    <w:abstractNumId w:val="0"/>
  </w:num>
  <w:num w:numId="9">
    <w:abstractNumId w:val="13"/>
  </w:num>
  <w:num w:numId="10">
    <w:abstractNumId w:val="11"/>
  </w:num>
  <w:num w:numId="11">
    <w:abstractNumId w:val="26"/>
  </w:num>
  <w:num w:numId="12">
    <w:abstractNumId w:val="12"/>
  </w:num>
  <w:num w:numId="13">
    <w:abstractNumId w:val="27"/>
  </w:num>
  <w:num w:numId="14">
    <w:abstractNumId w:val="16"/>
  </w:num>
  <w:num w:numId="15">
    <w:abstractNumId w:val="5"/>
  </w:num>
  <w:num w:numId="16">
    <w:abstractNumId w:val="34"/>
  </w:num>
  <w:num w:numId="17">
    <w:abstractNumId w:val="24"/>
  </w:num>
  <w:num w:numId="18">
    <w:abstractNumId w:val="19"/>
  </w:num>
  <w:num w:numId="19">
    <w:abstractNumId w:val="8"/>
  </w:num>
  <w:num w:numId="20">
    <w:abstractNumId w:val="18"/>
  </w:num>
  <w:num w:numId="21">
    <w:abstractNumId w:val="39"/>
  </w:num>
  <w:num w:numId="22">
    <w:abstractNumId w:val="32"/>
  </w:num>
  <w:num w:numId="23">
    <w:abstractNumId w:val="33"/>
  </w:num>
  <w:num w:numId="24">
    <w:abstractNumId w:val="21"/>
  </w:num>
  <w:num w:numId="25">
    <w:abstractNumId w:val="41"/>
  </w:num>
  <w:num w:numId="26">
    <w:abstractNumId w:val="14"/>
  </w:num>
  <w:num w:numId="27">
    <w:abstractNumId w:val="10"/>
  </w:num>
  <w:num w:numId="28">
    <w:abstractNumId w:val="28"/>
  </w:num>
  <w:num w:numId="29">
    <w:abstractNumId w:val="29"/>
  </w:num>
  <w:num w:numId="30">
    <w:abstractNumId w:val="40"/>
  </w:num>
  <w:num w:numId="31">
    <w:abstractNumId w:val="1"/>
  </w:num>
  <w:num w:numId="32">
    <w:abstractNumId w:val="6"/>
  </w:num>
  <w:num w:numId="33">
    <w:abstractNumId w:val="4"/>
  </w:num>
  <w:num w:numId="34">
    <w:abstractNumId w:val="7"/>
  </w:num>
  <w:num w:numId="35">
    <w:abstractNumId w:val="36"/>
  </w:num>
  <w:num w:numId="36">
    <w:abstractNumId w:val="38"/>
  </w:num>
  <w:num w:numId="37">
    <w:abstractNumId w:val="35"/>
  </w:num>
  <w:num w:numId="38">
    <w:abstractNumId w:val="9"/>
  </w:num>
  <w:num w:numId="39">
    <w:abstractNumId w:val="15"/>
  </w:num>
  <w:num w:numId="40">
    <w:abstractNumId w:val="22"/>
  </w:num>
  <w:num w:numId="41">
    <w:abstractNumId w:val="20"/>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7ED1"/>
    <w:rsid w:val="003F1798"/>
    <w:rsid w:val="004931D1"/>
    <w:rsid w:val="004D64CD"/>
    <w:rsid w:val="00524249"/>
    <w:rsid w:val="005C18B9"/>
    <w:rsid w:val="005D2F38"/>
    <w:rsid w:val="006C5F57"/>
    <w:rsid w:val="006C6CEC"/>
    <w:rsid w:val="006D4174"/>
    <w:rsid w:val="006D4BAE"/>
    <w:rsid w:val="006F1AB6"/>
    <w:rsid w:val="00744CB8"/>
    <w:rsid w:val="00772162"/>
    <w:rsid w:val="007C6980"/>
    <w:rsid w:val="007D3D07"/>
    <w:rsid w:val="00916699"/>
    <w:rsid w:val="00956BBF"/>
    <w:rsid w:val="0098558D"/>
    <w:rsid w:val="00992886"/>
    <w:rsid w:val="00A339DB"/>
    <w:rsid w:val="00A35BC4"/>
    <w:rsid w:val="00A74783"/>
    <w:rsid w:val="00B70DA4"/>
    <w:rsid w:val="00C2525B"/>
    <w:rsid w:val="00C27AFD"/>
    <w:rsid w:val="00C6380A"/>
    <w:rsid w:val="00C7776D"/>
    <w:rsid w:val="00CC149B"/>
    <w:rsid w:val="00CD0C03"/>
    <w:rsid w:val="00CD32FB"/>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28543024">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61458596">
      <w:bodyDiv w:val="1"/>
      <w:marLeft w:val="0"/>
      <w:marRight w:val="0"/>
      <w:marTop w:val="0"/>
      <w:marBottom w:val="0"/>
      <w:divBdr>
        <w:top w:val="none" w:sz="0" w:space="0" w:color="auto"/>
        <w:left w:val="none" w:sz="0" w:space="0" w:color="auto"/>
        <w:bottom w:val="none" w:sz="0" w:space="0" w:color="auto"/>
        <w:right w:val="none" w:sz="0" w:space="0" w:color="auto"/>
      </w:divBdr>
    </w:div>
    <w:div w:id="487941866">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64543596">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64904091">
      <w:bodyDiv w:val="1"/>
      <w:marLeft w:val="0"/>
      <w:marRight w:val="0"/>
      <w:marTop w:val="0"/>
      <w:marBottom w:val="0"/>
      <w:divBdr>
        <w:top w:val="none" w:sz="0" w:space="0" w:color="auto"/>
        <w:left w:val="none" w:sz="0" w:space="0" w:color="auto"/>
        <w:bottom w:val="none" w:sz="0" w:space="0" w:color="auto"/>
        <w:right w:val="none" w:sz="0" w:space="0" w:color="auto"/>
      </w:divBdr>
    </w:div>
    <w:div w:id="880675752">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554999013">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59155411">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30389629">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4189</Words>
  <Characters>23882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2025-07-03T08:44:00Z</dcterms:created>
  <dcterms:modified xsi:type="dcterms:W3CDTF">2025-07-03T08:57:00Z</dcterms:modified>
</cp:coreProperties>
</file>